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78CD3" w14:textId="77777777" w:rsidR="00C979A8" w:rsidRPr="00C979A8" w:rsidRDefault="00C979A8" w:rsidP="00270696">
      <w:pPr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14822DAE" w14:textId="77777777" w:rsidR="00C979A8" w:rsidRPr="00C979A8" w:rsidRDefault="00C979A8" w:rsidP="00C979A8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«Кабардино – Балкарский гуманитарно – технический   колледж»</w:t>
      </w:r>
    </w:p>
    <w:p w14:paraId="611F3A6F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0611A672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p w14:paraId="6E2B0907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sz w:val="26"/>
          <w:lang w:eastAsia="ru-RU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2"/>
        <w:gridCol w:w="4915"/>
      </w:tblGrid>
      <w:tr w:rsidR="00C979A8" w:rsidRPr="00C979A8" w14:paraId="03AB3960" w14:textId="77777777" w:rsidTr="00C979A8">
        <w:tc>
          <w:tcPr>
            <w:tcW w:w="5041" w:type="dxa"/>
          </w:tcPr>
          <w:p w14:paraId="0406326E" w14:textId="77777777" w:rsidR="00C979A8" w:rsidRPr="00C979A8" w:rsidRDefault="00C979A8" w:rsidP="00C979A8">
            <w:pPr>
              <w:jc w:val="both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5042" w:type="dxa"/>
          </w:tcPr>
          <w:p w14:paraId="7CC95430" w14:textId="77777777" w:rsidR="00C979A8" w:rsidRPr="00C979A8" w:rsidRDefault="00C979A8" w:rsidP="00C979A8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Утверждено</w:t>
            </w:r>
          </w:p>
          <w:p w14:paraId="52AFB869" w14:textId="77777777" w:rsidR="00C979A8" w:rsidRPr="00C979A8" w:rsidRDefault="00C979A8" w:rsidP="00C979A8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Директор ГБПОУ КБГТК</w:t>
            </w:r>
          </w:p>
          <w:p w14:paraId="3A428177" w14:textId="77777777" w:rsidR="00C979A8" w:rsidRPr="00C979A8" w:rsidRDefault="00C979A8" w:rsidP="00C979A8">
            <w:pPr>
              <w:jc w:val="both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</w:p>
          <w:p w14:paraId="246D8C99" w14:textId="77777777" w:rsidR="00C979A8" w:rsidRPr="00C979A8" w:rsidRDefault="00C979A8" w:rsidP="00C979A8">
            <w:pPr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__________________/Б.З. Абазов</w:t>
            </w:r>
          </w:p>
          <w:p w14:paraId="19B77F4F" w14:textId="77777777" w:rsidR="00C979A8" w:rsidRPr="00C979A8" w:rsidRDefault="00C979A8" w:rsidP="00C979A8">
            <w:pPr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  <w:p w14:paraId="2F9BB63E" w14:textId="77777777" w:rsidR="00C979A8" w:rsidRPr="00C979A8" w:rsidRDefault="00C979A8" w:rsidP="00C979A8">
            <w:pPr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bCs/>
                <w:color w:val="000000"/>
                <w:sz w:val="26"/>
                <w:lang w:eastAsia="ru-RU"/>
              </w:rPr>
              <w:t>«____» ___________2026г</w:t>
            </w:r>
            <w:r w:rsidRPr="00C979A8"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  <w:t>.</w:t>
            </w:r>
          </w:p>
        </w:tc>
      </w:tr>
    </w:tbl>
    <w:p w14:paraId="5AC4CAFA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AABAE03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73F9716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D93F359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4FEB5454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20F00CC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649E4343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687412D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DDC1B0A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7006113E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33D063B9" w14:textId="77777777" w:rsidR="00C979A8" w:rsidRPr="00C979A8" w:rsidRDefault="00C979A8" w:rsidP="00C979A8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5C8E6EC5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ДОПОЛНИТЕЛЬНАЯ ПРОФЕССИОНАЛЬНАЯ ПРОГРАММА</w:t>
      </w:r>
    </w:p>
    <w:p w14:paraId="5F3C6F1B" w14:textId="3889A6ED" w:rsidR="00C979A8" w:rsidRPr="00C979A8" w:rsidRDefault="00C979A8" w:rsidP="00C979A8">
      <w:pPr>
        <w:keepNext/>
        <w:keepLines/>
        <w:tabs>
          <w:tab w:val="left" w:pos="9498"/>
        </w:tabs>
        <w:spacing w:after="0" w:line="264" w:lineRule="auto"/>
        <w:ind w:right="595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«ПОДГОТОВКА ЭКСПЕРТОВ КОНКУРСОВ</w:t>
      </w:r>
    </w:p>
    <w:p w14:paraId="2C7F3C19" w14:textId="77777777" w:rsidR="00C979A8" w:rsidRPr="00C979A8" w:rsidRDefault="00C979A8" w:rsidP="00C979A8">
      <w:pPr>
        <w:tabs>
          <w:tab w:val="left" w:pos="9498"/>
        </w:tabs>
        <w:spacing w:after="0" w:line="264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ПРОФЕССИОНАЛЬНОГО МАСТЕРСТВА «АБИЛИМПИКС»</w:t>
      </w:r>
    </w:p>
    <w:p w14:paraId="28314408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ПО КОМПЕТЕНЦИИ </w:t>
      </w:r>
    </w:p>
    <w:p w14:paraId="050B9C2F" w14:textId="4954DBB8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Облицовка плиткой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973702C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CA30B32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5F15462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63EF790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8AC1F7D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E40BF85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45004B99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7611735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22C411F0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6F0FB2E" w14:textId="2E85EDCF" w:rsid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300D904" w14:textId="32925ED9" w:rsidR="00270696" w:rsidRDefault="00270696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344D6FFE" w14:textId="19CE2FDA" w:rsidR="00270696" w:rsidRDefault="00270696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160E8A1A" w14:textId="46D4BAFF" w:rsidR="00270696" w:rsidRDefault="00270696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6A16A146" w14:textId="0135F611" w:rsidR="00270696" w:rsidRDefault="00270696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0E2D926A" w14:textId="77777777" w:rsidR="00270696" w:rsidRPr="00C979A8" w:rsidRDefault="00270696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75E0E920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</w:p>
    <w:p w14:paraId="505C7386" w14:textId="77777777" w:rsidR="00C979A8" w:rsidRPr="00C979A8" w:rsidRDefault="00C979A8" w:rsidP="00C979A8">
      <w:pPr>
        <w:tabs>
          <w:tab w:val="left" w:pos="9498"/>
        </w:tabs>
        <w:spacing w:after="0" w:line="252" w:lineRule="auto"/>
        <w:ind w:right="595"/>
        <w:jc w:val="center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г.Нальчик, 2026г.</w:t>
      </w:r>
    </w:p>
    <w:p w14:paraId="05C8C21C" w14:textId="77777777" w:rsidR="00C979A8" w:rsidRPr="00C979A8" w:rsidRDefault="00C979A8" w:rsidP="00C979A8">
      <w:pPr>
        <w:spacing w:after="0" w:line="252" w:lineRule="auto"/>
        <w:ind w:right="11512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1CB6B44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EE67059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970ED95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C575283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1A1A1A"/>
          <w:sz w:val="26"/>
          <w:lang w:eastAsia="ru-RU"/>
        </w:rPr>
        <w:t xml:space="preserve">Разработчик(и) </w:t>
      </w:r>
      <w:r w:rsidRPr="00C979A8">
        <w:rPr>
          <w:rFonts w:ascii="Times New Roman" w:eastAsia="Times New Roman" w:hAnsi="Times New Roman" w:cs="Times New Roman"/>
          <w:color w:val="0F0F0F"/>
          <w:sz w:val="26"/>
          <w:lang w:eastAsia="ru-RU"/>
        </w:rPr>
        <w:t>(составитель(и):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D0515DA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bCs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ГБПОУ «Кабардино – Балкарский гуманитарно – технический   колледж»</w:t>
      </w:r>
    </w:p>
    <w:p w14:paraId="172410C2" w14:textId="77777777" w:rsidR="00C979A8" w:rsidRPr="00C979A8" w:rsidRDefault="00C979A8" w:rsidP="00C979A8">
      <w:pPr>
        <w:spacing w:after="0" w:line="264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Региональный центр </w:t>
      </w:r>
      <w:r w:rsidRPr="00C979A8">
        <w:rPr>
          <w:rFonts w:ascii="Times New Roman" w:eastAsia="Times New Roman" w:hAnsi="Times New Roman" w:cs="Times New Roman"/>
          <w:color w:val="131313"/>
          <w:sz w:val="26"/>
          <w:lang w:eastAsia="ru-RU"/>
        </w:rPr>
        <w:t>развития</w:t>
      </w:r>
      <w:r w:rsidRPr="00C979A8">
        <w:rPr>
          <w:rFonts w:ascii="Times New Roman" w:eastAsia="Times New Roman" w:hAnsi="Times New Roman" w:cs="Times New Roman"/>
          <w:color w:val="111111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движения «Абилимпикс» </w:t>
      </w:r>
      <w:r w:rsidRPr="00C979A8">
        <w:rPr>
          <w:rFonts w:ascii="Times New Roman" w:eastAsia="Times New Roman" w:hAnsi="Times New Roman" w:cs="Times New Roman"/>
          <w:color w:val="212121"/>
          <w:sz w:val="26"/>
          <w:lang w:eastAsia="ru-RU"/>
        </w:rPr>
        <w:t>Кабардино-Балкарской Республики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; </w:t>
      </w:r>
    </w:p>
    <w:p w14:paraId="5DA39DAB" w14:textId="77777777" w:rsidR="00C979A8" w:rsidRPr="00C979A8" w:rsidRDefault="00C979A8" w:rsidP="00C979A8">
      <w:pPr>
        <w:spacing w:after="0" w:line="264" w:lineRule="auto"/>
        <w:ind w:right="58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Ресурсный учебно- методический центр Кабардино-Балкарской Республики.</w:t>
      </w:r>
    </w:p>
    <w:p w14:paraId="68E495FD" w14:textId="77777777" w:rsidR="00C979A8" w:rsidRPr="00C979A8" w:rsidRDefault="00C979A8" w:rsidP="00C979A8">
      <w:pPr>
        <w:spacing w:after="0" w:line="252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45B0831" w14:textId="77777777" w:rsidR="00C979A8" w:rsidRPr="00C979A8" w:rsidRDefault="00C979A8" w:rsidP="00C979A8">
      <w:pPr>
        <w:spacing w:after="0" w:line="252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3560E40" w14:textId="77777777" w:rsidR="00C979A8" w:rsidRPr="00C979A8" w:rsidRDefault="00C979A8" w:rsidP="00C979A8">
      <w:pPr>
        <w:spacing w:after="0" w:line="252" w:lineRule="auto"/>
        <w:ind w:right="96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76D8DE9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0E9E343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7C03CFC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4F05980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53A6680E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31F2B1C9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69B378C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4BAED34B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0CECD17F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742DA22A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5B32BD5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1A1A1A"/>
          <w:sz w:val="26"/>
          <w:lang w:eastAsia="ru-RU"/>
        </w:rPr>
      </w:pPr>
    </w:p>
    <w:p w14:paraId="15A5468D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00903D3C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889C824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8CFE067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9E08DC1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6AB2A1D" w14:textId="77777777" w:rsidR="00C979A8" w:rsidRPr="00C979A8" w:rsidRDefault="00C979A8" w:rsidP="00C979A8">
      <w:pPr>
        <w:spacing w:after="45" w:line="252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5F7B5DE5" w14:textId="77777777" w:rsidR="00C979A8" w:rsidRPr="00C979A8" w:rsidRDefault="00C979A8" w:rsidP="00C979A8">
      <w:pPr>
        <w:spacing w:after="42" w:line="252" w:lineRule="auto"/>
        <w:ind w:right="215"/>
        <w:jc w:val="center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ACDFF59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BC9B50C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43384A5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7748E60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D86C9F3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6FE374A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19BB459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2D62A974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3D0B88EE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E90D85E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5C97A0C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6D5BE769" w14:textId="77777777" w:rsidR="00C979A8" w:rsidRPr="00C979A8" w:rsidRDefault="00C979A8" w:rsidP="00C979A8">
      <w:pPr>
        <w:spacing w:after="45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79C9AB2A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48B86C8F" w14:textId="77777777" w:rsidR="00C979A8" w:rsidRPr="00C979A8" w:rsidRDefault="00C979A8" w:rsidP="00C979A8">
      <w:pPr>
        <w:keepNext/>
        <w:keepLines/>
        <w:spacing w:after="213" w:line="252" w:lineRule="auto"/>
        <w:ind w:right="27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66297EFE" w14:textId="77777777" w:rsidR="00C979A8" w:rsidRPr="00C979A8" w:rsidRDefault="00C979A8" w:rsidP="00C979A8">
      <w:pPr>
        <w:keepNext/>
        <w:keepLines/>
        <w:spacing w:after="48" w:line="252" w:lineRule="auto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C979A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БЩАЯ ХАРАКТЕРИСТИКА ПРОГРАММЫ 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 4 </w:t>
      </w:r>
    </w:p>
    <w:p w14:paraId="60F9B654" w14:textId="77777777" w:rsidR="00C979A8" w:rsidRPr="00C979A8" w:rsidRDefault="00C979A8" w:rsidP="00C979A8">
      <w:pPr>
        <w:spacing w:after="44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1.1</w:t>
      </w:r>
      <w:r w:rsidRPr="00C979A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БЩИЕ ПОЛОЖЕНИЯ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...............................................................................................4 </w:t>
      </w:r>
    </w:p>
    <w:p w14:paraId="66D4AF79" w14:textId="77777777" w:rsidR="00C979A8" w:rsidRPr="00C979A8" w:rsidRDefault="00C979A8" w:rsidP="00C979A8">
      <w:pPr>
        <w:keepNext/>
        <w:keepLines/>
        <w:spacing w:after="72" w:line="252" w:lineRule="auto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Ц</w:t>
      </w:r>
      <w:r w:rsidRPr="00C979A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ЕЛЬ ОСВОЕНИЯ 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...................................................................................................5 </w:t>
      </w:r>
    </w:p>
    <w:p w14:paraId="085C9192" w14:textId="77777777" w:rsidR="00C979A8" w:rsidRPr="00C979A8" w:rsidRDefault="00C979A8" w:rsidP="00C979A8">
      <w:pPr>
        <w:spacing w:after="58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</w:t>
      </w:r>
      <w:r w:rsidRPr="00C979A8">
        <w:rPr>
          <w:rFonts w:ascii="Times New Roman" w:eastAsia="Times New Roman" w:hAnsi="Times New Roman" w:cs="Times New Roman"/>
          <w:b/>
          <w:color w:val="000000"/>
          <w:lang w:eastAsia="ru-RU"/>
        </w:rPr>
        <w:t>ЛАНИРУЕМЫЕ РЕЗУЛЬТАТЫ ОБУЧЕНИЯ ……………………………….……………….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5 </w:t>
      </w:r>
    </w:p>
    <w:p w14:paraId="624954FF" w14:textId="77777777" w:rsidR="00C979A8" w:rsidRPr="00C979A8" w:rsidRDefault="00C979A8" w:rsidP="00C979A8">
      <w:pPr>
        <w:spacing w:after="44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1.4</w:t>
      </w:r>
      <w:r w:rsidRPr="00C979A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>ЧЕБНО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ТЕМАТИЧЕСКИЙ ПЛАН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.....................................................................…….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7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324E9500" w14:textId="77777777" w:rsidR="00C979A8" w:rsidRPr="00C979A8" w:rsidRDefault="00C979A8" w:rsidP="00C979A8">
      <w:pPr>
        <w:spacing w:after="44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1.5</w:t>
      </w:r>
      <w:r w:rsidRPr="00C979A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</w:t>
      </w: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>АЛЕНДАРНЫЙ УЧЕБНЫЙ ГРАФИК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 8 </w:t>
      </w:r>
    </w:p>
    <w:p w14:paraId="0BB6FD17" w14:textId="77777777" w:rsidR="00C979A8" w:rsidRPr="00C979A8" w:rsidRDefault="00C979A8" w:rsidP="00C979A8">
      <w:pPr>
        <w:spacing w:after="44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1.6</w:t>
      </w:r>
      <w:r w:rsidRPr="00C979A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</w:t>
      </w: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АБОЧИЕ ПРОГРАММЫ ДИСЦИПЛИН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>МОДУЛЕЙ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....................................................9 </w:t>
      </w:r>
    </w:p>
    <w:p w14:paraId="061817E7" w14:textId="77777777" w:rsidR="00C979A8" w:rsidRPr="00C979A8" w:rsidRDefault="00C979A8" w:rsidP="00C979A8">
      <w:pPr>
        <w:spacing w:after="44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1.7</w:t>
      </w:r>
      <w:r w:rsidRPr="00C979A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</w:t>
      </w: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>РГАНИЗАЦИОННО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</w:t>
      </w: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>ПЕДАГОГИЧЕСКИЕ УСЛОВИЯ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..................................................10 1.8</w:t>
      </w:r>
      <w:r w:rsidRPr="00C979A8">
        <w:rPr>
          <w:rFonts w:ascii="Arial" w:eastAsia="Arial" w:hAnsi="Arial" w:cs="Arial"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</w:t>
      </w: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ОРМЫ АТТЕСТАЦИИ </w:t>
      </w:r>
      <w:r w:rsidRPr="00C979A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............................................................................................13 </w:t>
      </w:r>
    </w:p>
    <w:p w14:paraId="6559A366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</w:t>
      </w:r>
      <w:r w:rsidRPr="00C979A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ЦЕНОЧНЫЕ МАТЕРИАЛЫ 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.....................................................................................14 </w:t>
      </w:r>
    </w:p>
    <w:p w14:paraId="3ADE7FE2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04DCD64D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715E93E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EA1BBE1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DB15DBC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865DB93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6A56DFF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3799014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9990AD6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F4176BA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D74A63F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F1A8F37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8F4D9AC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44F40CD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F75BD7B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2F2FCB0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ED4C014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2D9BECB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6795195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673B80D1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0C9BAE6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613F5C1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6C7ABAE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511FF62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E7F5640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61CB4A3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164A8D76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45219CD7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358ACE0E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290FC2C8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CB0485F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71D55CEB" w14:textId="77777777" w:rsidR="00C979A8" w:rsidRPr="00C979A8" w:rsidRDefault="00C979A8" w:rsidP="00C979A8">
      <w:pPr>
        <w:spacing w:after="0" w:line="252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215A9F9B" w14:textId="77777777" w:rsidR="00C979A8" w:rsidRPr="00C979A8" w:rsidRDefault="00C979A8" w:rsidP="00C979A8">
      <w:pPr>
        <w:keepNext/>
        <w:keepLines/>
        <w:tabs>
          <w:tab w:val="center" w:pos="778"/>
          <w:tab w:val="center" w:pos="4253"/>
        </w:tabs>
        <w:spacing w:after="0" w:line="240" w:lineRule="auto"/>
        <w:ind w:right="-3"/>
        <w:outlineLvl w:val="1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Calibri" w:eastAsia="Calibri" w:hAnsi="Calibri" w:cs="Calibri"/>
          <w:color w:val="000000"/>
          <w:lang w:eastAsia="ru-RU"/>
        </w:rPr>
        <w:lastRenderedPageBreak/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ОБЩАЯ ХАРАКТЕРИСТИКА ПРОГРАММЫ </w:t>
      </w:r>
    </w:p>
    <w:p w14:paraId="2CA9B714" w14:textId="77777777" w:rsidR="00C979A8" w:rsidRPr="00C979A8" w:rsidRDefault="00C979A8" w:rsidP="00C979A8">
      <w:pPr>
        <w:keepNext/>
        <w:keepLines/>
        <w:tabs>
          <w:tab w:val="center" w:pos="882"/>
          <w:tab w:val="center" w:pos="2499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Calibri" w:eastAsia="Calibri" w:hAnsi="Calibri" w:cs="Calibri"/>
          <w:color w:val="000000"/>
          <w:lang w:eastAsia="ru-RU"/>
        </w:rPr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1.1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положения </w:t>
      </w:r>
    </w:p>
    <w:p w14:paraId="05E155D5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1.1.1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Нормативные правовые основания разработки программы: </w:t>
      </w:r>
    </w:p>
    <w:p w14:paraId="30A67E82" w14:textId="10ACDB5B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Нормативные правовые основания для разработки дополнительной профессиональной программы – программы повышения квалификации «Подготовка экспертов чемпионатов по профессиональному мастерству «Абилимпикс» по компетенции</w:t>
      </w:r>
      <w:r w:rsidR="0027069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bookmarkStart w:id="0" w:name="_Hlk224223317"/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</w:t>
      </w:r>
      <w:r w:rsidR="00554794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Облицовка плиткой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» </w:t>
      </w:r>
      <w:bookmarkEnd w:id="0"/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(</w:t>
      </w:r>
      <w:r w:rsidR="0027069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в соответствии со списком региональных компетенций чемпионатов «Абилимпикс» в 2026 году, утвержденным руководителем Федерального методического центра по инклюзивному образованию, Национального центра «Абилимпикс» Д.Р. Макеевой от 21.01.2026 г.) (далее – программа) составляют: </w:t>
      </w:r>
    </w:p>
    <w:p w14:paraId="7E50088E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C979A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14:paraId="5F652CCA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C979A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(зарегистрирован в Министерстве юстиции Российской Федерации 20 августа 2013 г., регистрационный № 29444); </w:t>
      </w:r>
    </w:p>
    <w:p w14:paraId="47742F4D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C979A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</w:t>
      </w:r>
    </w:p>
    <w:p w14:paraId="4F4788B8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C979A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44.02.06 Профессиональное обучение (утвержден приказом Министерства образования и науки от «27» октября 2014 г. № 1386); </w:t>
      </w:r>
    </w:p>
    <w:p w14:paraId="0654DC54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C979A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Программа разработана на основе требований федерального государственного образовательного стандарта высшего образования – бакалавриат по направлению подготовки 44.03.03 Специальное (дефектологическое) образование </w:t>
      </w:r>
    </w:p>
    <w:p w14:paraId="0095420F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(утвержден приказом Министерства образования и науки от «22» февраля 2018 г. № 123); </w:t>
      </w:r>
    </w:p>
    <w:p w14:paraId="7913EE1F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C979A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01-12-10/2025; </w:t>
      </w:r>
    </w:p>
    <w:p w14:paraId="0CA30FB4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Segoe UI Symbol" w:eastAsia="Segoe UI Symbol" w:hAnsi="Segoe UI Symbol" w:cs="Segoe UI Symbol"/>
          <w:color w:val="000000"/>
          <w:sz w:val="26"/>
          <w:lang w:eastAsia="ru-RU"/>
        </w:rPr>
        <w:t>−</w:t>
      </w:r>
      <w:r w:rsidRPr="00C979A8">
        <w:rPr>
          <w:rFonts w:ascii="Arial" w:eastAsia="Arial" w:hAnsi="Arial" w:cs="Arial"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Локальные нормативно-правовые документы образовательной организации. </w:t>
      </w:r>
    </w:p>
    <w:p w14:paraId="669E35BE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1.1.2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обучающимся: </w:t>
      </w:r>
    </w:p>
    <w:p w14:paraId="5E80B38E" w14:textId="397EE2DB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а) категория слушателей: эксперты чемпионатов «Абилимпикс», успешно завершивших обучение по программе базового уровня и (или) по программе повышенного уровня (срок действия документа о повышении квалификации по ДПП ПК «Подготовка экспертов чемпионатов по профессиональному мастерству «Абилимпикс» по компетенции </w:t>
      </w:r>
      <w:r w:rsidR="00E7433A" w:rsidRPr="00E7433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«Облицовка плиткой»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– в течение 3-х лет с момента выдачи). </w:t>
      </w:r>
    </w:p>
    <w:p w14:paraId="0A754041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б) требования к уровню образования: высшее или среднее профессиональное </w:t>
      </w:r>
    </w:p>
    <w:p w14:paraId="4F2EC625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образование. </w:t>
      </w:r>
    </w:p>
    <w:p w14:paraId="50744CB0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1.1.3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Особенности адаптации образовательной программы для лиц с ограниченными возможностями здоровья: </w:t>
      </w:r>
    </w:p>
    <w:p w14:paraId="18AECE36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Разработка адаптированной образовательной программы для лиц с ОВЗ и/или инвалидностью или обновление уже существующей образовательной программы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определяются индивидуальной программой реабилитации инвалида (при наличии), и осуществляются на основании письменного заявления слушателя. </w:t>
      </w:r>
    </w:p>
    <w:p w14:paraId="0529B208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1.1.4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Форма обучения: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программа реализуется в очной форме обучения на площадке, имеющей необходимою материально-техническую базу для обучения по соответствующей компетенции (предоставляются партнерскими организациями, привлекаемыми РЦОЭ в рамках взаимодействия).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B9F8A2A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1.1.5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Трудоемкость освоения: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16 академических часов, включая все виды контактной и самостоятельной работы обучающегося.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2843C02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1.1.6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Рекомендованный период освоения: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не более 3 дней.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45FEEEE5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>1.1.7</w:t>
      </w:r>
      <w:r w:rsidRPr="00C979A8">
        <w:rPr>
          <w:rFonts w:ascii="Arial" w:eastAsia="Arial" w:hAnsi="Arial" w:cs="Arial"/>
          <w:b/>
          <w:color w:val="0D0D0D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Форма документа, выдаваемого по результатам освоения программы: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лицам, успешно освоившим дополнительную профессиональную программу и прошедшим итоговую аттестацию, выдается удостоверение о повышении квалификации установленного образца.</w:t>
      </w:r>
      <w:r w:rsidRPr="00C979A8">
        <w:rPr>
          <w:rFonts w:ascii="Times New Roman" w:eastAsia="Times New Roman" w:hAnsi="Times New Roman" w:cs="Times New Roman"/>
          <w:b/>
          <w:color w:val="0D0D0D"/>
          <w:sz w:val="26"/>
          <w:lang w:eastAsia="ru-RU"/>
        </w:rPr>
        <w:t xml:space="preserve"> </w:t>
      </w:r>
    </w:p>
    <w:p w14:paraId="601F9CAF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1.2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Цель освоения: </w:t>
      </w:r>
    </w:p>
    <w:p w14:paraId="37CAC914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Целью освоения программы являются развитие и совершенствование компетенций слушателей в рамках профессиональной деятельности в области организации и проведения чемпионата «Абилимпикс». </w:t>
      </w:r>
    </w:p>
    <w:p w14:paraId="7990E67E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1.3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Планируемые результаты обучения: </w:t>
      </w:r>
    </w:p>
    <w:p w14:paraId="46E774FF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1 </w:t>
      </w:r>
    </w:p>
    <w:p w14:paraId="388032FA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14"/>
          <w:lang w:eastAsia="ru-RU"/>
        </w:rPr>
        <w:t xml:space="preserve"> </w:t>
      </w:r>
    </w:p>
    <w:tbl>
      <w:tblPr>
        <w:tblStyle w:val="TableGrid"/>
        <w:tblW w:w="9712" w:type="dxa"/>
        <w:tblInd w:w="70" w:type="dxa"/>
        <w:tblCellMar>
          <w:top w:w="40" w:type="dxa"/>
        </w:tblCellMar>
        <w:tblLook w:val="04A0" w:firstRow="1" w:lastRow="0" w:firstColumn="1" w:lastColumn="0" w:noHBand="0" w:noVBand="1"/>
      </w:tblPr>
      <w:tblGrid>
        <w:gridCol w:w="3427"/>
        <w:gridCol w:w="3044"/>
        <w:gridCol w:w="3241"/>
      </w:tblGrid>
      <w:tr w:rsidR="00C979A8" w:rsidRPr="00C979A8" w14:paraId="50454DED" w14:textId="77777777" w:rsidTr="00C979A8">
        <w:trPr>
          <w:trHeight w:val="286"/>
        </w:trPr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0809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Код и наименование компетенции </w:t>
            </w:r>
          </w:p>
        </w:tc>
        <w:tc>
          <w:tcPr>
            <w:tcW w:w="6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18CDA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Показатели освоения компетенции </w:t>
            </w:r>
          </w:p>
        </w:tc>
      </w:tr>
      <w:tr w:rsidR="00C979A8" w:rsidRPr="00C979A8" w14:paraId="766C9EF3" w14:textId="77777777" w:rsidTr="00C979A8"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CB68EC" w14:textId="77777777" w:rsidR="00C979A8" w:rsidRPr="00C979A8" w:rsidRDefault="00C979A8" w:rsidP="00C979A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4E7D2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Знания (знать)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4512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Умения (уметь) </w:t>
            </w:r>
          </w:p>
        </w:tc>
      </w:tr>
      <w:tr w:rsidR="00C979A8" w:rsidRPr="00C979A8" w14:paraId="2B06D155" w14:textId="77777777" w:rsidTr="00C979A8">
        <w:trPr>
          <w:trHeight w:val="227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AC132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ОПК-1  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этики.</w:t>
            </w:r>
            <w:r w:rsidRPr="00C979A8">
              <w:rPr>
                <w:rFonts w:ascii="Times New Roman" w:eastAsia="Calibri" w:hAnsi="Times New Roman"/>
                <w:color w:val="000000"/>
                <w:sz w:val="20"/>
                <w:lang w:eastAsia="ru-RU"/>
              </w:rPr>
              <w:t xml:space="preserve">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26AD0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З1 Основные регламентирующие и методические документы «Абилимпикс» в России; </w:t>
            </w:r>
          </w:p>
          <w:p w14:paraId="09788AA1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З2 Правила охраны труда и техники безопасности при проведении и организации чемпионатов </w:t>
            </w:r>
          </w:p>
          <w:p w14:paraId="706AE687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«Абилимпикс».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AB10B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У1 осуществлять профессиональную деятельность в соответствии с нормативными правовыми актами в сфере образования и нормами профессиональной этики. </w:t>
            </w:r>
          </w:p>
        </w:tc>
      </w:tr>
      <w:tr w:rsidR="00C979A8" w:rsidRPr="00C979A8" w14:paraId="43618C59" w14:textId="77777777" w:rsidTr="00C979A8">
        <w:trPr>
          <w:trHeight w:val="2060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977A8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ПК-1 Обеспечивать материально-техническое оснащение занятий, включая проверку безопасности оборудования, подготовку необходимых объектов труда и рабочих мест обучающихся, создание условий складирования.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03055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З3 Основы материальнотехнического обеспечения занятий, создание безопасных условий рабочих мест обучающихся. Алгоритм и базовые принципы разработки конкурсных заданий «Абилимпикс».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B37F3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У2 обеспечивать материально-техническое оснащение занятий, включая проверку безопасности </w:t>
            </w:r>
          </w:p>
          <w:p w14:paraId="20BE1D8D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оборудования, подготовку </w:t>
            </w:r>
          </w:p>
          <w:p w14:paraId="38806D82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необходимых объектов труда и рабочих мест обучающихся, создание условий складирования;  </w:t>
            </w:r>
          </w:p>
          <w:p w14:paraId="31F5F26A" w14:textId="77777777" w:rsidR="00C979A8" w:rsidRPr="00C979A8" w:rsidRDefault="00C979A8" w:rsidP="00C979A8">
            <w:pPr>
              <w:tabs>
                <w:tab w:val="center" w:pos="4253"/>
              </w:tabs>
              <w:ind w:right="9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У3 разрабатывать конкурсные задания «Абилимпикс».</w:t>
            </w:r>
          </w:p>
        </w:tc>
      </w:tr>
    </w:tbl>
    <w:p w14:paraId="105202E2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tbl>
      <w:tblPr>
        <w:tblStyle w:val="TableGrid"/>
        <w:tblW w:w="9712" w:type="dxa"/>
        <w:tblInd w:w="70" w:type="dxa"/>
        <w:tblCellMar>
          <w:top w:w="45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28"/>
        <w:gridCol w:w="3044"/>
        <w:gridCol w:w="3240"/>
      </w:tblGrid>
      <w:tr w:rsidR="00C979A8" w:rsidRPr="00C979A8" w14:paraId="48DABE4B" w14:textId="77777777" w:rsidTr="00C979A8">
        <w:trPr>
          <w:trHeight w:val="2828"/>
        </w:trPr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555B2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lastRenderedPageBreak/>
              <w:t xml:space="preserve">ПК-2 Осуществлять педагогический контроль, оценивать процесс и результаты деятельности обучающихся.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54CFB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З4 Виды и формы педагогического контроля, оценки процесса и результатов деятельности обучающихся;  </w:t>
            </w:r>
          </w:p>
          <w:p w14:paraId="4096FF51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З5 Структуру конкурсных заданий «Абилимпикс»;</w:t>
            </w:r>
          </w:p>
          <w:p w14:paraId="7BCDA0D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З6 Порядок и методику оценки участников по компетенциям и категориям.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12158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У4 осуществлять педагогический контроль, оценивать процесс и результаты деятельности обучающихся. </w:t>
            </w:r>
          </w:p>
          <w:p w14:paraId="3288E58A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</w:tbl>
    <w:p w14:paraId="0AC310F3" w14:textId="77777777" w:rsidR="00C979A8" w:rsidRPr="00C979A8" w:rsidRDefault="00C979A8" w:rsidP="00C97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C979A8" w:rsidRPr="00C979A8">
          <w:pgSz w:w="11911" w:h="16841"/>
          <w:pgMar w:top="1044" w:right="564" w:bottom="1235" w:left="1700" w:header="720" w:footer="720" w:gutter="0"/>
          <w:cols w:space="720"/>
        </w:sectPr>
      </w:pPr>
    </w:p>
    <w:p w14:paraId="786DFB9D" w14:textId="77777777" w:rsidR="00C979A8" w:rsidRPr="00C979A8" w:rsidRDefault="00C979A8" w:rsidP="00C979A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1.4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Учебно-тематический план </w:t>
      </w:r>
    </w:p>
    <w:p w14:paraId="2E5A9EDC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2 – Учебно-тематический план </w:t>
      </w:r>
    </w:p>
    <w:p w14:paraId="658D3C41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13"/>
          <w:lang w:eastAsia="ru-RU"/>
        </w:rPr>
        <w:t xml:space="preserve"> </w:t>
      </w:r>
    </w:p>
    <w:tbl>
      <w:tblPr>
        <w:tblStyle w:val="TableGrid"/>
        <w:tblW w:w="15422" w:type="dxa"/>
        <w:tblInd w:w="122" w:type="dxa"/>
        <w:tblCellMar>
          <w:top w:w="45" w:type="dxa"/>
          <w:right w:w="1" w:type="dxa"/>
        </w:tblCellMar>
        <w:tblLook w:val="04A0" w:firstRow="1" w:lastRow="0" w:firstColumn="1" w:lastColumn="0" w:noHBand="0" w:noVBand="1"/>
      </w:tblPr>
      <w:tblGrid>
        <w:gridCol w:w="9925"/>
        <w:gridCol w:w="991"/>
        <w:gridCol w:w="979"/>
        <w:gridCol w:w="977"/>
        <w:gridCol w:w="853"/>
        <w:gridCol w:w="1697"/>
      </w:tblGrid>
      <w:tr w:rsidR="00C979A8" w:rsidRPr="00C979A8" w14:paraId="09A3A3E9" w14:textId="77777777" w:rsidTr="00C979A8">
        <w:trPr>
          <w:trHeight w:val="20"/>
        </w:trPr>
        <w:tc>
          <w:tcPr>
            <w:tcW w:w="9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D7DC0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3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E1D6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Трудоемкость, ак. час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B76A7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Формы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6"/>
                <w:lang w:eastAsia="ru-RU"/>
              </w:rPr>
              <w:t>аттестации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C979A8" w:rsidRPr="00C979A8" w14:paraId="0B5DCC30" w14:textId="77777777" w:rsidTr="00C979A8">
        <w:trPr>
          <w:trHeight w:val="9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3E0CF" w14:textId="77777777" w:rsidR="00C979A8" w:rsidRPr="00C979A8" w:rsidRDefault="00C979A8" w:rsidP="00C979A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443C3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84C27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Виды занятий, в т.ч. 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E7CD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СР 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80392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C979A8" w:rsidRPr="00C979A8" w14:paraId="6D453D72" w14:textId="77777777" w:rsidTr="00C979A8">
        <w:trPr>
          <w:trHeight w:val="2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F003E" w14:textId="77777777" w:rsidR="00C979A8" w:rsidRPr="00C979A8" w:rsidRDefault="00C979A8" w:rsidP="00C979A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903D8" w14:textId="77777777" w:rsidR="00C979A8" w:rsidRPr="00C979A8" w:rsidRDefault="00C979A8" w:rsidP="00C979A8">
            <w:pPr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54D9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Л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E3E58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ПЗ, ЛР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AA16B" w14:textId="77777777" w:rsidR="00C979A8" w:rsidRPr="00C979A8" w:rsidRDefault="00C979A8" w:rsidP="00C979A8">
            <w:pPr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F4BA1" w14:textId="77777777" w:rsidR="00C979A8" w:rsidRPr="00C979A8" w:rsidRDefault="00C979A8" w:rsidP="00C979A8">
            <w:pPr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2259A0DE" w14:textId="77777777" w:rsidTr="00C979A8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3614" w14:textId="7A86A04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270696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="00D20CD8" w:rsidRPr="00D20CD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«Облицовка плиткой»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E53E3" w14:textId="77777777" w:rsidR="00C979A8" w:rsidRPr="00C979A8" w:rsidRDefault="00C979A8" w:rsidP="00C979A8">
            <w:pPr>
              <w:tabs>
                <w:tab w:val="center" w:pos="499"/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1543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977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67E7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E12F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2866424B" w14:textId="77777777" w:rsidTr="00C979A8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D217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Алгоритм действий эксперта в период проведения Регионального чемпионата «Абилимпикс»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AA521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DD25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DD93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309F2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75F0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57365EC6" w14:textId="77777777" w:rsidTr="00C979A8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A035F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0425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D833B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4BDF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B70E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D49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40807EEC" w14:textId="77777777" w:rsidTr="00C979A8">
        <w:trPr>
          <w:trHeight w:val="562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EBB81" w14:textId="6CA0E173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2. Практические аспекты деятельности экспертов Регионального чемпионата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6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«Абилимпикс»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270696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="00D20CD8" w:rsidRPr="00D20CD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«Облицовка плиткой»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C1B15" w14:textId="77777777" w:rsidR="00C979A8" w:rsidRPr="00C979A8" w:rsidRDefault="00C979A8" w:rsidP="00C979A8">
            <w:pPr>
              <w:tabs>
                <w:tab w:val="center" w:pos="499"/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B897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4908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790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88B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20AD5221" w14:textId="77777777" w:rsidTr="00C979A8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1E96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484D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9E7B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AC0E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82A72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5C4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06C3ED13" w14:textId="77777777" w:rsidTr="00C979A8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4830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3382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E1C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B25D9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C33B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A09F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6C3F04E5" w14:textId="77777777" w:rsidTr="00C979A8">
        <w:trPr>
          <w:trHeight w:val="28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AA861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A46BE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8EA8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5C69B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00A7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C011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7A15F909" w14:textId="77777777" w:rsidTr="00C979A8">
        <w:trPr>
          <w:trHeight w:val="346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BB249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Итоговая аттестация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865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5A00F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A1B0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B51C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0E2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Зачет в форме тестирования </w:t>
            </w:r>
          </w:p>
          <w:p w14:paraId="4B619821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5EE82AAE" w14:textId="77777777" w:rsidTr="00C979A8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FC050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часов 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18238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16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D9149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B696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8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82E2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F4072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2 </w:t>
            </w:r>
          </w:p>
        </w:tc>
      </w:tr>
    </w:tbl>
    <w:p w14:paraId="0BBA4A2D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04BC6895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4B04D380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332B842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BD37EE4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1BB7AC2D" w14:textId="77777777" w:rsidR="00C979A8" w:rsidRPr="00C979A8" w:rsidRDefault="00C979A8" w:rsidP="00C97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C979A8" w:rsidRPr="00C979A8">
          <w:pgSz w:w="16841" w:h="11911" w:orient="landscape"/>
          <w:pgMar w:top="1440" w:right="425" w:bottom="1440" w:left="850" w:header="720" w:footer="720" w:gutter="0"/>
          <w:cols w:space="720"/>
        </w:sectPr>
      </w:pPr>
    </w:p>
    <w:p w14:paraId="7054E86D" w14:textId="77777777" w:rsidR="00C979A8" w:rsidRPr="00C979A8" w:rsidRDefault="00C979A8" w:rsidP="00C979A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1.5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Календарный учебный график </w:t>
      </w:r>
    </w:p>
    <w:p w14:paraId="046592A4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Таблица 3 – Календарный учебный график </w:t>
      </w:r>
    </w:p>
    <w:p w14:paraId="47B74690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10"/>
          <w:lang w:eastAsia="ru-RU"/>
        </w:rPr>
        <w:t xml:space="preserve"> </w:t>
      </w:r>
    </w:p>
    <w:tbl>
      <w:tblPr>
        <w:tblStyle w:val="TableGrid"/>
        <w:tblW w:w="15454" w:type="dxa"/>
        <w:tblInd w:w="-427" w:type="dxa"/>
        <w:tblCellMar>
          <w:top w:w="49" w:type="dxa"/>
          <w:left w:w="113" w:type="dxa"/>
          <w:right w:w="2" w:type="dxa"/>
        </w:tblCellMar>
        <w:tblLook w:val="04A0" w:firstRow="1" w:lastRow="0" w:firstColumn="1" w:lastColumn="0" w:noHBand="0" w:noVBand="1"/>
      </w:tblPr>
      <w:tblGrid>
        <w:gridCol w:w="5958"/>
        <w:gridCol w:w="2487"/>
        <w:gridCol w:w="2485"/>
        <w:gridCol w:w="2484"/>
        <w:gridCol w:w="2040"/>
      </w:tblGrid>
      <w:tr w:rsidR="00C979A8" w:rsidRPr="00C979A8" w14:paraId="6F2FB010" w14:textId="77777777" w:rsidTr="00C979A8">
        <w:trPr>
          <w:trHeight w:val="338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AE9D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разделов (модулей), тем, видов аттестации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8A9E2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CE2E47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Количество дней / ак. час </w:t>
            </w:r>
          </w:p>
        </w:tc>
        <w:tc>
          <w:tcPr>
            <w:tcW w:w="2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645578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</w:tr>
      <w:tr w:rsidR="00C979A8" w:rsidRPr="00C979A8" w14:paraId="301E1354" w14:textId="77777777" w:rsidTr="00C979A8">
        <w:trPr>
          <w:trHeight w:val="28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23CFE" w14:textId="77777777" w:rsidR="00C979A8" w:rsidRPr="00C979A8" w:rsidRDefault="00C979A8" w:rsidP="00C979A8">
            <w:pPr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A946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Д1 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BC267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Д2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DCFD8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Д3 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B76EB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 </w:t>
            </w:r>
          </w:p>
        </w:tc>
      </w:tr>
      <w:tr w:rsidR="00C979A8" w:rsidRPr="00C979A8" w14:paraId="570ABD44" w14:textId="77777777" w:rsidTr="00C979A8">
        <w:trPr>
          <w:trHeight w:val="111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83E08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Модуль 1. Документационное обеспечение </w:t>
            </w:r>
          </w:p>
          <w:p w14:paraId="5ED07B71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деятельности экспертов Регионального чемпионата </w:t>
            </w:r>
          </w:p>
          <w:p w14:paraId="7F1C8346" w14:textId="1F84669F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«Абилимпикс»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по компетенции </w:t>
            </w:r>
            <w:r w:rsidR="00D20CD8" w:rsidRPr="00D20CD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«Облицовка плиткой»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523D9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E26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7119E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B9FB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</w:tr>
      <w:tr w:rsidR="00C979A8" w:rsidRPr="00C979A8" w14:paraId="1591A22F" w14:textId="77777777" w:rsidTr="00C979A8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BC3BA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Алгоритм действий эксперта в период проведения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0913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2Л</w:t>
            </w:r>
          </w:p>
          <w:p w14:paraId="1BB07C6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1011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87E2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DB47B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3</w:t>
            </w:r>
          </w:p>
        </w:tc>
      </w:tr>
      <w:tr w:rsidR="00C979A8" w:rsidRPr="00C979A8" w14:paraId="55AD7702" w14:textId="77777777" w:rsidTr="00C979A8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7B43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Документы, оформляемые при проведении Регионального чемпионата «Абилимпикс»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8DB2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2Л</w:t>
            </w:r>
          </w:p>
          <w:p w14:paraId="441D0E3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1СР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F92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03F9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82C0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3</w:t>
            </w:r>
          </w:p>
        </w:tc>
      </w:tr>
      <w:tr w:rsidR="00C979A8" w:rsidRPr="00C979A8" w14:paraId="0F80267B" w14:textId="77777777" w:rsidTr="00C979A8">
        <w:trPr>
          <w:trHeight w:val="840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B7498" w14:textId="60B9AE60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2. Практические аспекты деятельности экспертов Регионального чемпионата «Абилимпикс»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270696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="00A96813" w:rsidRPr="00A96813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«Облицовка плиткой»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E881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844F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9FEF0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5FCC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</w:tr>
      <w:tr w:rsidR="00C979A8" w:rsidRPr="00C979A8" w14:paraId="1679FA97" w14:textId="77777777" w:rsidTr="00C979A8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106A3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</w:t>
            </w:r>
          </w:p>
          <w:p w14:paraId="39787FC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Регионального чемпионата «Абилимпикс»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A7943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AF13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41DF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CCEE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C979A8" w:rsidRPr="00C979A8" w14:paraId="6B4FE886" w14:textId="77777777" w:rsidTr="00C979A8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F2CB3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Работа в цифровой системе оценивания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B18E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28F52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04A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C0F33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C979A8" w:rsidRPr="00C979A8" w14:paraId="304FB868" w14:textId="77777777" w:rsidTr="00C979A8">
        <w:trPr>
          <w:trHeight w:val="56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8441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Особенности выполнения заданий Регионального чемпионата «Абилимпикс»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8A69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B6A9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4ПЗ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4C8C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703F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4</w:t>
            </w:r>
          </w:p>
        </w:tc>
      </w:tr>
      <w:tr w:rsidR="00C979A8" w:rsidRPr="00C979A8" w14:paraId="060A5B08" w14:textId="77777777" w:rsidTr="00C979A8">
        <w:trPr>
          <w:trHeight w:val="286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2358F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Итоговая аттестация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AF9A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7C24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538B5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2СР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D6A78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</w:tr>
      <w:tr w:rsidR="00C979A8" w:rsidRPr="00C979A8" w14:paraId="1E71A95F" w14:textId="77777777" w:rsidTr="00C979A8">
        <w:trPr>
          <w:trHeight w:val="288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308CA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ИТОГО: 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500C7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BB280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8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BBB09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2F65A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16</w:t>
            </w:r>
          </w:p>
        </w:tc>
      </w:tr>
    </w:tbl>
    <w:p w14:paraId="097B70B7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16"/>
          <w:lang w:eastAsia="ru-RU"/>
        </w:rPr>
        <w:t xml:space="preserve"> </w:t>
      </w:r>
    </w:p>
    <w:p w14:paraId="5F9FCFBB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</w:p>
    <w:p w14:paraId="10F11C11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CCE7792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right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8 </w:t>
      </w:r>
    </w:p>
    <w:p w14:paraId="67CDC2C6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5BB6229C" w14:textId="77777777" w:rsidR="00C979A8" w:rsidRPr="00C979A8" w:rsidRDefault="00C979A8" w:rsidP="00C979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eastAsia="ru-RU"/>
        </w:rPr>
        <w:sectPr w:rsidR="00C979A8" w:rsidRPr="00C979A8">
          <w:pgSz w:w="16850" w:h="11899" w:orient="landscape"/>
          <w:pgMar w:top="1371" w:right="708" w:bottom="1440" w:left="1361" w:header="720" w:footer="720" w:gutter="0"/>
          <w:cols w:space="720"/>
        </w:sectPr>
      </w:pPr>
    </w:p>
    <w:p w14:paraId="755A9E19" w14:textId="77777777" w:rsidR="00C979A8" w:rsidRPr="00C979A8" w:rsidRDefault="00C979A8" w:rsidP="00C979A8">
      <w:pPr>
        <w:keepNext/>
        <w:keepLines/>
        <w:tabs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1.6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Рабочая программа профессионального модуля  </w:t>
      </w:r>
    </w:p>
    <w:tbl>
      <w:tblPr>
        <w:tblStyle w:val="TableGrid"/>
        <w:tblpPr w:leftFromText="180" w:rightFromText="180" w:vertAnchor="text" w:horzAnchor="margin" w:tblpXSpec="center" w:tblpY="211"/>
        <w:tblW w:w="10197" w:type="dxa"/>
        <w:tblInd w:w="0" w:type="dxa"/>
        <w:tblCellMar>
          <w:top w:w="56" w:type="dxa"/>
          <w:left w:w="7" w:type="dxa"/>
          <w:right w:w="10" w:type="dxa"/>
        </w:tblCellMar>
        <w:tblLook w:val="04A0" w:firstRow="1" w:lastRow="0" w:firstColumn="1" w:lastColumn="0" w:noHBand="0" w:noVBand="1"/>
      </w:tblPr>
      <w:tblGrid>
        <w:gridCol w:w="3543"/>
        <w:gridCol w:w="991"/>
        <w:gridCol w:w="853"/>
        <w:gridCol w:w="4810"/>
      </w:tblGrid>
      <w:tr w:rsidR="00C979A8" w:rsidRPr="00C979A8" w14:paraId="750BBAB6" w14:textId="77777777" w:rsidTr="00C979A8">
        <w:trPr>
          <w:trHeight w:val="562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026B6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Наименование тем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9D0E2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 xml:space="preserve">Виды учебных </w:t>
            </w:r>
          </w:p>
          <w:p w14:paraId="171F53DB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>занятий, ак. час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0C5A9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D0D0D"/>
                <w:sz w:val="24"/>
                <w:lang w:eastAsia="ru-RU"/>
              </w:rPr>
              <w:t>Содержание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C979A8" w:rsidRPr="00C979A8" w14:paraId="4355C532" w14:textId="77777777" w:rsidTr="00C979A8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6BB8C" w14:textId="5AF20898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Модуль 1. Документационное обеспечение деятельности экспертов Регионального чемпионата «Абилимпикс»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270696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="00F4150B"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«</w:t>
            </w:r>
            <w:r w:rsidR="004517A4" w:rsidRPr="004517A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Облицовка плиткой»</w:t>
            </w:r>
          </w:p>
        </w:tc>
      </w:tr>
      <w:tr w:rsidR="00C979A8" w:rsidRPr="00C979A8" w14:paraId="3916FA8D" w14:textId="77777777" w:rsidTr="00C979A8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AF91D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lang w:eastAsia="ru-RU"/>
              </w:rPr>
              <w:t>Алгоритм действий эксперта в период проведения Регионального чемпионата «Абилимпикс»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3A13B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Л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D2A27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6EC37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Права и обязанности экспертов. </w:t>
            </w:r>
          </w:p>
          <w:p w14:paraId="4E20CFD9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Роли экспертов </w:t>
            </w:r>
          </w:p>
          <w:p w14:paraId="5BD297D0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Кодекс этики экспертов </w:t>
            </w:r>
          </w:p>
        </w:tc>
      </w:tr>
      <w:tr w:rsidR="00C979A8" w:rsidRPr="00C979A8" w14:paraId="4CEE397E" w14:textId="77777777" w:rsidTr="00C979A8">
        <w:trPr>
          <w:trHeight w:val="536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6D3F5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lang w:eastAsia="ru-RU"/>
              </w:rPr>
              <w:t xml:space="preserve">Документы, оформляемые экспертами при проведении </w:t>
            </w:r>
          </w:p>
          <w:p w14:paraId="524E2496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lang w:eastAsia="ru-RU"/>
              </w:rPr>
              <w:t xml:space="preserve">Регионального чемпионата </w:t>
            </w:r>
          </w:p>
          <w:p w14:paraId="1ADE6C61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lang w:eastAsia="ru-RU"/>
              </w:rPr>
              <w:t>«Абилимпикс»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08F91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Л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08EB5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F9836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Акт готовности площадки </w:t>
            </w:r>
          </w:p>
          <w:p w14:paraId="1EEF1D05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</w:t>
            </w:r>
          </w:p>
          <w:p w14:paraId="563914A5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экспертов с ТБ </w:t>
            </w:r>
          </w:p>
          <w:p w14:paraId="66D9D0E3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участников с ТБ </w:t>
            </w:r>
          </w:p>
          <w:p w14:paraId="4D2F713A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распределения ролей Протокол инструктажа по работе на оборудовании </w:t>
            </w:r>
          </w:p>
          <w:p w14:paraId="301792F7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экспертов с конкурсным заданием </w:t>
            </w:r>
          </w:p>
          <w:p w14:paraId="136DDFDB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ознакомления участников с конкурсной документацией </w:t>
            </w:r>
          </w:p>
          <w:p w14:paraId="79318B07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перерывов </w:t>
            </w:r>
          </w:p>
          <w:p w14:paraId="7CAF8DC4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регистрации нештатных ситуаций </w:t>
            </w:r>
          </w:p>
          <w:p w14:paraId="75DE8CB7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Оценочные листы </w:t>
            </w:r>
          </w:p>
          <w:p w14:paraId="75C933B3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Согласие на обработку персональных данных </w:t>
            </w:r>
          </w:p>
          <w:p w14:paraId="42D15788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Лист ознакомления с Кодексом этики экспертов  </w:t>
            </w:r>
          </w:p>
          <w:p w14:paraId="7417DFD5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отстранения эксперта от судейства «своего» участника </w:t>
            </w:r>
          </w:p>
          <w:p w14:paraId="52F2F001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Протокол распределения мест участников по результатам затраченного времени </w:t>
            </w:r>
          </w:p>
        </w:tc>
      </w:tr>
      <w:tr w:rsidR="00C979A8" w:rsidRPr="00C979A8" w14:paraId="304FA5C3" w14:textId="77777777" w:rsidTr="00C979A8">
        <w:trPr>
          <w:trHeight w:val="562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07C86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Модуль 2. Практические аспекты деятельности экспертов Регионального чемпионата </w:t>
            </w:r>
          </w:p>
          <w:p w14:paraId="7B561424" w14:textId="554EE2A6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«Абилимпикс»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по компетенции</w:t>
            </w:r>
            <w:r w:rsidR="00270696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 xml:space="preserve"> </w:t>
            </w:r>
            <w:r w:rsidR="004517A4" w:rsidRPr="004517A4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«Облицовка плиткой»</w:t>
            </w:r>
          </w:p>
        </w:tc>
      </w:tr>
      <w:tr w:rsidR="00C979A8" w:rsidRPr="00C979A8" w14:paraId="571A1789" w14:textId="77777777" w:rsidTr="00C979A8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6E6E7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документов при проведении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52D8C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110A0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7AFE0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Оформление пакета документов </w:t>
            </w:r>
          </w:p>
          <w:p w14:paraId="002317D8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Регионального чемпионата «Абилимпикс».  </w:t>
            </w:r>
          </w:p>
          <w:p w14:paraId="5D56697F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заполнения оценочного листа. </w:t>
            </w:r>
          </w:p>
        </w:tc>
      </w:tr>
      <w:tr w:rsidR="00C979A8" w:rsidRPr="00C979A8" w14:paraId="322A2A35" w14:textId="77777777" w:rsidTr="00C979A8">
        <w:trPr>
          <w:trHeight w:val="1114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5C84D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Работа в цифровой системе оценивания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1EA2B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1564D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8AA48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Сводная информация по компетенции </w:t>
            </w:r>
          </w:p>
          <w:p w14:paraId="4E694B9F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Распределение экспертов в группы оценки </w:t>
            </w:r>
          </w:p>
          <w:p w14:paraId="3886E6D5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Внесение оценок </w:t>
            </w:r>
          </w:p>
          <w:p w14:paraId="2A524B94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Прогресс ввода оценок </w:t>
            </w:r>
          </w:p>
        </w:tc>
      </w:tr>
      <w:tr w:rsidR="00C979A8" w:rsidRPr="00C979A8" w14:paraId="034E18F7" w14:textId="77777777" w:rsidTr="00C979A8">
        <w:trPr>
          <w:trHeight w:val="1116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20AFF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Особенности выполнения заданий Регионального чемпионата «Абилимпикс»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CA703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ПЗ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EFF7C7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4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17764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Оборудование, используемое для выполнения заданий по компетенции Выполнение заданий модулей Регионального чемпионата «Абилимпикс». </w:t>
            </w:r>
          </w:p>
        </w:tc>
      </w:tr>
      <w:tr w:rsidR="00C979A8" w:rsidRPr="00C979A8" w14:paraId="037FAB24" w14:textId="77777777" w:rsidTr="00C979A8">
        <w:trPr>
          <w:trHeight w:val="57"/>
        </w:trPr>
        <w:tc>
          <w:tcPr>
            <w:tcW w:w="101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062EA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Итоговая аттестация</w:t>
            </w:r>
          </w:p>
        </w:tc>
      </w:tr>
      <w:tr w:rsidR="00C979A8" w:rsidRPr="00C979A8" w14:paraId="1B792160" w14:textId="77777777" w:rsidTr="00C979A8">
        <w:trPr>
          <w:trHeight w:val="838"/>
        </w:trPr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53F6C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sz w:val="24"/>
                <w:lang w:eastAsia="ru-RU"/>
              </w:rPr>
              <w:t>Зачет в форме тестирования и/или выполнения практического задания</w:t>
            </w: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EE6AE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СР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46FE4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jc w:val="center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D0D0D"/>
                <w:sz w:val="24"/>
                <w:lang w:eastAsia="ru-RU"/>
              </w:rPr>
              <w:t>2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526AA" w14:textId="77777777" w:rsidR="00C979A8" w:rsidRPr="00C979A8" w:rsidRDefault="00C979A8" w:rsidP="00F4150B">
            <w:pPr>
              <w:tabs>
                <w:tab w:val="center" w:pos="4253"/>
              </w:tabs>
              <w:ind w:left="127" w:right="56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</w:tbl>
    <w:p w14:paraId="11021CA5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</w:p>
    <w:p w14:paraId="1911A555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55007AFB" w14:textId="77777777" w:rsidR="00C979A8" w:rsidRPr="00C979A8" w:rsidRDefault="00C979A8" w:rsidP="00C979A8">
      <w:pPr>
        <w:keepNext/>
        <w:keepLines/>
        <w:tabs>
          <w:tab w:val="center" w:pos="602"/>
          <w:tab w:val="center" w:pos="3887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1.7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Организационно-педагогические условия </w:t>
      </w:r>
    </w:p>
    <w:p w14:paraId="0E7AC581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осуществляется в соответствии с требованиями законодательства Российской Федерации в области образования, нормативными правовыми актами, регламентирующими данное направление деятельности, положением о РЦОЭ, локальными нормативными актами образовательной организации. </w:t>
      </w:r>
    </w:p>
    <w:p w14:paraId="16F7A2EF" w14:textId="77777777" w:rsidR="00C979A8" w:rsidRPr="00C979A8" w:rsidRDefault="00C979A8" w:rsidP="00C979A8">
      <w:pPr>
        <w:keepNext/>
        <w:keepLines/>
        <w:tabs>
          <w:tab w:val="center" w:pos="682"/>
          <w:tab w:val="center" w:pos="4253"/>
          <w:tab w:val="center" w:pos="4529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1.7.1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квалификации педагогических кадров </w:t>
      </w:r>
    </w:p>
    <w:p w14:paraId="35325FB9" w14:textId="2BD68830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Реализация программы обеспечивается педагогическими работниками из числа экспертов Регионального чемпионата «Абилимпикс» по компетенции </w:t>
      </w:r>
      <w:r w:rsidR="003B6B5A" w:rsidRPr="003B6B5A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«Облицовка плиткой»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. Квалификация педагогических работников должна отвечать квалификационным требованиям, указанным в квалификационных справочниках, и (или) профессиональных стандартах (при наличии). </w:t>
      </w:r>
    </w:p>
    <w:p w14:paraId="688F1F2F" w14:textId="77777777" w:rsidR="00C979A8" w:rsidRPr="00C979A8" w:rsidRDefault="00C979A8" w:rsidP="00C979A8">
      <w:pPr>
        <w:keepNext/>
        <w:keepLines/>
        <w:tabs>
          <w:tab w:val="center" w:pos="682"/>
          <w:tab w:val="center" w:pos="4253"/>
          <w:tab w:val="center" w:pos="4655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1.7.2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материально-техническому обеспечению </w:t>
      </w:r>
    </w:p>
    <w:p w14:paraId="55AC4C41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Материально-техническое обеспечение (далее – МТО) необходимо для проведения всех видов учебных занятий и аттестации, предусмотренных учебным планом по программе, и соответствует действующим санитарным и гигиеническим нормам и правилам. </w:t>
      </w:r>
    </w:p>
    <w:p w14:paraId="4DF62EF5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МТО содержит специальные помещения: учебные аудитории для проведения лекций, практических (семинарских) занятий, лабораторных работ, текущего контроля и промежуточной аттестации, а также помещения для самостоятельной работы, итоговой аттестации (в соответствии с утвержденным расписанием учебных занятий). Специальные помещения укомплектованы специализированной мебелью, оборудованием, расходными материалами, программным обеспечением, техническими средствами обучения и иными средствами, служащими для представления учебной информации обучающимся. </w:t>
      </w:r>
    </w:p>
    <w:p w14:paraId="78744292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 реализации программы с использованием дистанционных образовательных технологий и (или) электронного обучения образовательная организация обеспечивает функционирование информационно-образовательной среды, включающей в себя электронные информационные ресурсы, электронные образовательные ресурсы, совокупность информационных технологий, телекоммуникационных технологий, соответствующих технологических средств и обеспечивающую освоение обучающимися образовательных программ полностью или частично независимо от места нахождения обучающихся: каналы связи, компьютерное оборудование, периферийное оборудование, программное обеспечение. </w:t>
      </w:r>
    </w:p>
    <w:p w14:paraId="1F2AC584" w14:textId="77777777" w:rsidR="00C979A8" w:rsidRPr="00C979A8" w:rsidRDefault="00C979A8" w:rsidP="00C979A8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1.7.3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Требования к информационному и учебно-методическому обеспечению </w:t>
      </w:r>
    </w:p>
    <w:p w14:paraId="46E810C6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Для реализации программы используются учебно-методическая документация, нормативные правовые акты, нормативная техническая документация, иная документация, учебная литература и иные издания, информационные ресурсы. </w:t>
      </w:r>
    </w:p>
    <w:p w14:paraId="4FD86222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i/>
          <w:color w:val="000000"/>
          <w:sz w:val="26"/>
          <w:lang w:eastAsia="ru-RU"/>
        </w:rPr>
        <w:t xml:space="preserve">Нормативные правовые акты, иная документация: </w:t>
      </w:r>
    </w:p>
    <w:p w14:paraId="3B3982E6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285F9583" w14:textId="77777777" w:rsidR="00C979A8" w:rsidRPr="00C979A8" w:rsidRDefault="00282B23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4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5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29.03.2019</w:t>
        </w:r>
      </w:hyperlink>
      <w:hyperlink r:id="rId7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8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г.</w:t>
        </w:r>
      </w:hyperlink>
      <w:hyperlink r:id="rId9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0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«Об</w:t>
        </w:r>
      </w:hyperlink>
      <w:hyperlink r:id="rId11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2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утверждении</w:t>
        </w:r>
      </w:hyperlink>
      <w:hyperlink r:id="rId13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4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государственной</w:t>
        </w:r>
      </w:hyperlink>
      <w:hyperlink r:id="rId15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6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программы</w:t>
        </w:r>
      </w:hyperlink>
      <w:hyperlink r:id="rId17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18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Российской</w:t>
        </w:r>
      </w:hyperlink>
      <w:hyperlink r:id="rId19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0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Федерации</w:t>
        </w:r>
      </w:hyperlink>
      <w:hyperlink r:id="rId21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2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«Доступная</w:t>
        </w:r>
      </w:hyperlink>
      <w:hyperlink r:id="rId23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4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25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C979A8"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5F781E7" w14:textId="77777777" w:rsidR="00C979A8" w:rsidRPr="00C979A8" w:rsidRDefault="00282B23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26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27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28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марта 2021 г. </w:t>
        </w:r>
      </w:hyperlink>
      <w:hyperlink r:id="rId29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30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31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Федерации «Доступная </w:t>
        </w:r>
      </w:hyperlink>
      <w:hyperlink r:id="rId32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33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C979A8"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33F676A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226F27F3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1D5C51F9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79C175E0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0DD409F7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1A8EF850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34" w:history="1">
        <w:r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https://base.garant.ru/70680520/</w:t>
        </w:r>
      </w:hyperlink>
      <w:hyperlink r:id="rId35" w:history="1">
        <w:r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79D8D5A6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«Абилимпикс»; </w:t>
      </w:r>
    </w:p>
    <w:p w14:paraId="0E89312D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 региональном центре обучения экспертов «Абилимпикс», утвержденное Протоколом рабочей группы по проведению Национального чемпионата «Абилимпикс» от 28.02.2025г. № 01-12-10/2025. </w:t>
      </w:r>
    </w:p>
    <w:p w14:paraId="4030462B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Основная литература: </w:t>
      </w:r>
    </w:p>
    <w:p w14:paraId="1700A9A7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0F7930D4" w14:textId="77777777" w:rsidR="00C979A8" w:rsidRPr="00C979A8" w:rsidRDefault="00282B23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36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363 от</w:t>
        </w:r>
      </w:hyperlink>
      <w:hyperlink r:id="rId37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38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29.03.2019</w:t>
        </w:r>
      </w:hyperlink>
      <w:hyperlink r:id="rId39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0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г.</w:t>
        </w:r>
      </w:hyperlink>
      <w:hyperlink r:id="rId41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2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«Об</w:t>
        </w:r>
      </w:hyperlink>
      <w:hyperlink r:id="rId43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4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утверждении</w:t>
        </w:r>
      </w:hyperlink>
      <w:hyperlink r:id="rId45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6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государственной</w:t>
        </w:r>
      </w:hyperlink>
      <w:hyperlink r:id="rId47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48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программы</w:t>
        </w:r>
      </w:hyperlink>
      <w:hyperlink r:id="rId49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0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Российской</w:t>
        </w:r>
      </w:hyperlink>
      <w:hyperlink r:id="rId51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2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Федерации</w:t>
        </w:r>
      </w:hyperlink>
      <w:hyperlink r:id="rId53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4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«Доступная</w:t>
        </w:r>
      </w:hyperlink>
      <w:hyperlink r:id="rId55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56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57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C979A8"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37530198" w14:textId="77777777" w:rsidR="00C979A8" w:rsidRPr="00C979A8" w:rsidRDefault="00282B23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hyperlink r:id="rId58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Постановление Правительства Российской Федерации № 449 от 23</w:t>
        </w:r>
      </w:hyperlink>
      <w:hyperlink r:id="rId59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0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марта 2021 г. </w:t>
        </w:r>
      </w:hyperlink>
      <w:hyperlink r:id="rId61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«О внесении изменений в государственную программу Российской</w:t>
        </w:r>
      </w:hyperlink>
      <w:hyperlink r:id="rId62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 </w:t>
        </w:r>
      </w:hyperlink>
      <w:hyperlink r:id="rId63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 xml:space="preserve">Федерации «Доступная </w:t>
        </w:r>
      </w:hyperlink>
      <w:hyperlink r:id="rId64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среда»</w:t>
        </w:r>
      </w:hyperlink>
      <w:hyperlink r:id="rId65" w:history="1">
        <w:r w:rsidR="00C979A8"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="00C979A8"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0670F020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Государственная программа Российской Федерации «Развитие образования», утверждена Постановлением Правительства РФ от 26 декабря 2017 г. № 1642; </w:t>
      </w:r>
    </w:p>
    <w:p w14:paraId="35B8AF2D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Паспорт национального проекта «Образование» утвержден президиумом Совета при Президенте Российской Федерации по стратегическому развитию и национальным проектам (протокол от 3 сентября 2018 г. №10); </w:t>
      </w:r>
    </w:p>
    <w:p w14:paraId="092529FE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Приказ Министерства труда и социальной защиты РФ от 19 ноября 2013 г. № 685н «Об утверждении основных требований к оснащению (оборудованию) специальных рабочих мест для трудоустройства инвалидов с учетом нарушенных функций и ограничений их жизнедеятельности»; </w:t>
      </w:r>
    </w:p>
    <w:p w14:paraId="71C8A42D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ГОСТ Р ИСО 45001-2020 «Национальный стандарт Российской Федерации. Системы менеджмента безопасности труда и охраны здоровья. Требования и руководство по применению»; </w:t>
      </w:r>
    </w:p>
    <w:p w14:paraId="394F4750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Постановление Главного государственного санитарного врача РФ от 02.12.2020 № 40 «Об утверждении санитарных правил СП 2.2.3670-20 «Санитарно- эпидемиологические требования к условиям труда»; </w:t>
      </w:r>
    </w:p>
    <w:p w14:paraId="316F905F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образования, в том числе оснащенности образовательного процесса (утв. Министерством образования и науки РФ 8 апреля 2014 г. № АК-44/05вн) – URL: </w:t>
      </w:r>
      <w:hyperlink r:id="rId66" w:history="1">
        <w:r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https://base.garant.ru/70680520/</w:t>
        </w:r>
      </w:hyperlink>
      <w:hyperlink r:id="rId67" w:history="1">
        <w:r w:rsidRPr="00C979A8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ru-RU"/>
          </w:rPr>
          <w:t>;</w:t>
        </w:r>
      </w:hyperlink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</w:p>
    <w:p w14:paraId="20024ADB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Распоряжение Правительства РФ от 26 февраля 2018 г. № 312-р «О ежегодном проведении национального чемпионата по профессиональному мастерству среди инвалидов и лиц с ограниченными возможностями здоровья «Абилимпикс». </w:t>
      </w:r>
    </w:p>
    <w:p w14:paraId="12FE6BD5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Концепция развития движения «Абилимпикс» в Российской Федерации на 2023-</w:t>
      </w:r>
    </w:p>
    <w:p w14:paraId="457B8DAA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2030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годы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(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от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7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августа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2023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г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.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№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СК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-23/05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вн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)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–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 xml:space="preserve">URL: file:///C:/Users/user/Downloads/download%20(28).pdf  </w:t>
      </w:r>
    </w:p>
    <w:p w14:paraId="2FF690F2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Положение об организации и проведении чемпионатов по профессиональному мастерству среди инвалидов и лиц с ограниченными возможностями здоровья «Абилимпикс» от 12.11.2024 г. № 01-12-52/2024 с изм. от 21.11.2025 № 01-12-73/2025 – </w:t>
      </w:r>
    </w:p>
    <w:p w14:paraId="212353C1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URL: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ab/>
        <w:t>file:///C:/Users/user.DESKTOP-</w:t>
      </w:r>
    </w:p>
    <w:p w14:paraId="6350E3A9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51816VI/Downloads/Положение_о_Чемпионатах_Абилимпикс.pdf </w:t>
      </w:r>
    </w:p>
    <w:p w14:paraId="313AAE5A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 совете по компетенциям «Абилимпикс» от 27.08.2024 г. № 01-12-</w:t>
      </w:r>
    </w:p>
    <w:p w14:paraId="333F7203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г.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file:///C:/Users/user/Downloads/Положение_о_Совете_по_компетенциям%20(1).pdf  </w:t>
      </w:r>
    </w:p>
    <w:p w14:paraId="2405A33A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Положение об экспертах чемпионатов «Абилимпикс» от 27.08.2024 г. № 01-12-</w:t>
      </w:r>
    </w:p>
    <w:p w14:paraId="07539C26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20/2024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с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изм.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от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21.11.2025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№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01-12-73/2025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– 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ab/>
        <w:t xml:space="preserve">URL: file:///C:/Users/user/Downloads/Положение_об_экспертах%20с_регламентом%20(1).pdf  </w:t>
      </w:r>
    </w:p>
    <w:p w14:paraId="2D9A1A80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 этики экспертов движения «Абилимпикс» от 27.08.2024 г. № 01-12-</w:t>
      </w:r>
    </w:p>
    <w:p w14:paraId="0BF758ED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20/2024 – URL: file:///C:/Users/user/Downloads/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Кодекс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>%20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этики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val="en-US" w:eastAsia="ru-RU"/>
        </w:rPr>
        <w:t xml:space="preserve">%20(1).pdf  </w:t>
      </w:r>
    </w:p>
    <w:p w14:paraId="2B1B26F5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Интернет- ресурсы: </w:t>
      </w:r>
    </w:p>
    <w:p w14:paraId="4BB25AF2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lastRenderedPageBreak/>
        <w:t xml:space="preserve">1.Сайт Государственной программы Российской Федерации «Доступная среда»: https://mintrud.gov.ru/ministry/programms/3/0 </w:t>
      </w:r>
    </w:p>
    <w:p w14:paraId="1457DCDE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2.Сайт Всероссийского экспертно-аналитического журнала «Доступная среда»: https://ds-rubikon.ru/; </w:t>
      </w:r>
    </w:p>
    <w:p w14:paraId="09C0FA28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3.Сайт Группы компаний «Исток-Аудио»: https://www.istok-audio.com/about/ </w:t>
      </w:r>
    </w:p>
    <w:p w14:paraId="4B498B46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4.Сайт Национального чемпионата «Абилимпикс» в России: https://abilympics-russia.ru/ </w:t>
      </w:r>
    </w:p>
    <w:p w14:paraId="5F70E5DA" w14:textId="77777777" w:rsidR="00C979A8" w:rsidRPr="00C979A8" w:rsidRDefault="00C979A8" w:rsidP="00C979A8">
      <w:pPr>
        <w:spacing w:after="49" w:line="264" w:lineRule="auto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5.Сайт Федерального методического центра по инклюзивному образованию: https://fmcspo.ru/. </w:t>
      </w:r>
    </w:p>
    <w:p w14:paraId="092ECBD8" w14:textId="77777777" w:rsidR="00C979A8" w:rsidRPr="00C979A8" w:rsidRDefault="00C979A8" w:rsidP="00C979A8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1.7.4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Общие требования к организации учебного процесса </w:t>
      </w:r>
    </w:p>
    <w:p w14:paraId="634EC34E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Общие требования к организации учебного процесса определяются локальными нормативными актами образовательной организации. </w:t>
      </w:r>
    </w:p>
    <w:p w14:paraId="5FA77D1F" w14:textId="77777777" w:rsidR="00C979A8" w:rsidRPr="00C979A8" w:rsidRDefault="00C979A8" w:rsidP="00C979A8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1.7.5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Сетевая форма обучения </w:t>
      </w:r>
    </w:p>
    <w:p w14:paraId="3777FCC8" w14:textId="33FA4750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ДПП ПК «Подготовка экспертов чемпионатов по профессиональному мастерству «Абилимпикс» по компетенции </w:t>
      </w:r>
      <w:r w:rsidR="005F1DE6" w:rsidRPr="005F1DE6">
        <w:rPr>
          <w:rFonts w:ascii="Times New Roman" w:eastAsia="Times New Roman" w:hAnsi="Times New Roman" w:cs="Times New Roman"/>
          <w:color w:val="000000"/>
          <w:sz w:val="26"/>
          <w:lang w:eastAsia="ru-RU"/>
        </w:rPr>
        <w:t>«Облицовка плиткой»</w:t>
      </w:r>
      <w:r w:rsidR="005F1DE6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</w:t>
      </w:r>
      <w:r w:rsidR="005F1DE6"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>(</w:t>
      </w: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наименование компетенции)» реализуется в очной форме обучения на площадке, имеющей необходимою материально-техническую базу для обучения по соответствующей компетенции и (или) партнерскими организациями, привлекаемыми РЦОЭ в рамках взаимодействия. </w:t>
      </w:r>
    </w:p>
    <w:p w14:paraId="11295B6D" w14:textId="77777777" w:rsidR="00C979A8" w:rsidRPr="00C979A8" w:rsidRDefault="00C979A8" w:rsidP="00C979A8">
      <w:pPr>
        <w:keepNext/>
        <w:keepLines/>
        <w:tabs>
          <w:tab w:val="center" w:pos="602"/>
          <w:tab w:val="center" w:pos="2287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1.8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Формы аттестации </w:t>
      </w:r>
    </w:p>
    <w:p w14:paraId="7AA5251C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Оценка качества освоения программы осуществляется в форме итоговой аттестации обучающихся. </w:t>
      </w:r>
    </w:p>
    <w:p w14:paraId="2C8D8C13" w14:textId="77777777" w:rsidR="00C979A8" w:rsidRPr="00C979A8" w:rsidRDefault="00C979A8" w:rsidP="00C979A8">
      <w:pPr>
        <w:keepNext/>
        <w:keepLines/>
        <w:tabs>
          <w:tab w:val="center" w:pos="4253"/>
        </w:tabs>
        <w:spacing w:after="0" w:line="240" w:lineRule="auto"/>
        <w:ind w:right="-3"/>
        <w:outlineLvl w:val="3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>1.8.1</w:t>
      </w:r>
      <w:r w:rsidRPr="00C979A8">
        <w:rPr>
          <w:rFonts w:ascii="Arial" w:eastAsia="Arial" w:hAnsi="Arial" w:cs="Arial"/>
          <w:b/>
          <w:color w:val="000000"/>
          <w:sz w:val="26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4D4373C4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2FBD0F41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02FEFD6B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учебно- тематический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0B4CAC52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77B6CFB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510A393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A603D85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924E3F7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74A73F8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E4FA0AD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FD3CD6F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2B7D0B32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772337FB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D278894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10AF5AED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324002AD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5CB372C0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 </w:t>
      </w:r>
    </w:p>
    <w:p w14:paraId="6B4609A9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lastRenderedPageBreak/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ОЦЕНОЧНЫЕ МАТЕРИАЛЫ </w:t>
      </w:r>
    </w:p>
    <w:p w14:paraId="78ED9765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Оценочные материалы обеспечивают проверку достижения планируемых результатов обучения по программе и используются в процедуре промежуточной и итоговой аттестаций. </w:t>
      </w:r>
    </w:p>
    <w:p w14:paraId="4DD5F966" w14:textId="77777777" w:rsidR="00C979A8" w:rsidRPr="00C979A8" w:rsidRDefault="00C979A8" w:rsidP="00C979A8">
      <w:pPr>
        <w:keepNext/>
        <w:keepLines/>
        <w:tabs>
          <w:tab w:val="center" w:pos="637"/>
          <w:tab w:val="center" w:pos="2723"/>
          <w:tab w:val="center" w:pos="4253"/>
        </w:tabs>
        <w:spacing w:after="0" w:line="240" w:lineRule="auto"/>
        <w:ind w:right="-3"/>
        <w:outlineLvl w:val="2"/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</w:pPr>
      <w:r w:rsidRPr="00C979A8">
        <w:rPr>
          <w:rFonts w:ascii="Calibri" w:eastAsia="Calibri" w:hAnsi="Calibri" w:cs="Calibri"/>
          <w:color w:val="000000"/>
          <w:lang w:eastAsia="ru-RU"/>
        </w:rPr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2.1.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 xml:space="preserve"> </w:t>
      </w:r>
      <w:r w:rsidRPr="00C979A8">
        <w:rPr>
          <w:rFonts w:ascii="Arial" w:eastAsia="Arial" w:hAnsi="Arial" w:cs="Arial"/>
          <w:b/>
          <w:color w:val="000000"/>
          <w:sz w:val="28"/>
          <w:lang w:eastAsia="ru-RU"/>
        </w:rPr>
        <w:tab/>
      </w:r>
      <w:r w:rsidRPr="00C979A8">
        <w:rPr>
          <w:rFonts w:ascii="Times New Roman" w:eastAsia="Times New Roman" w:hAnsi="Times New Roman" w:cs="Times New Roman"/>
          <w:b/>
          <w:color w:val="000000"/>
          <w:sz w:val="26"/>
          <w:lang w:eastAsia="ru-RU"/>
        </w:rPr>
        <w:t xml:space="preserve">Итоговая аттестация </w:t>
      </w:r>
    </w:p>
    <w:p w14:paraId="24CD93B3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Освоение программы завершается итоговой аттестацией. Итоговая аттестация проводится на основе принципов объективности и независимости оценки качества подготовки обучающихся. Итоговая аттестация является обязательной для обучающихся. </w:t>
      </w:r>
    </w:p>
    <w:p w14:paraId="7DA8051A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Итоговая аттестация проводится в форме итогового тестирования. </w:t>
      </w:r>
    </w:p>
    <w:p w14:paraId="31D8B6CC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Процентные показатели правильного выполнения теста переводятся в оценивание по следующей шкале: </w:t>
      </w:r>
    </w:p>
    <w:tbl>
      <w:tblPr>
        <w:tblStyle w:val="TableGrid"/>
        <w:tblW w:w="9069" w:type="dxa"/>
        <w:tblInd w:w="300" w:type="dxa"/>
        <w:tblCellMar>
          <w:top w:w="59" w:type="dxa"/>
          <w:left w:w="432" w:type="dxa"/>
          <w:right w:w="115" w:type="dxa"/>
        </w:tblCellMar>
        <w:tblLook w:val="04A0" w:firstRow="1" w:lastRow="0" w:firstColumn="1" w:lastColumn="0" w:noHBand="0" w:noVBand="1"/>
      </w:tblPr>
      <w:tblGrid>
        <w:gridCol w:w="5001"/>
        <w:gridCol w:w="2081"/>
        <w:gridCol w:w="1987"/>
      </w:tblGrid>
      <w:tr w:rsidR="00C979A8" w:rsidRPr="00C979A8" w14:paraId="4C0C3529" w14:textId="77777777" w:rsidTr="00C979A8">
        <w:trPr>
          <w:trHeight w:val="283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98FCB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Процент выполнения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E36DC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70–100%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B8723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b/>
                <w:color w:val="000000"/>
                <w:lang w:eastAsia="ru-RU"/>
              </w:rPr>
              <w:t xml:space="preserve">0–69% </w:t>
            </w:r>
          </w:p>
        </w:tc>
      </w:tr>
      <w:tr w:rsidR="00C979A8" w:rsidRPr="00C979A8" w14:paraId="36F12B58" w14:textId="77777777" w:rsidTr="00C979A8">
        <w:trPr>
          <w:trHeight w:val="290"/>
        </w:trPr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051DF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lang w:eastAsia="ru-RU"/>
              </w:rPr>
              <w:t xml:space="preserve">Оценка 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181AD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lang w:eastAsia="ru-RU"/>
              </w:rPr>
              <w:t xml:space="preserve">зачтено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87D06" w14:textId="77777777" w:rsidR="00C979A8" w:rsidRPr="00C979A8" w:rsidRDefault="00C979A8" w:rsidP="00C979A8">
            <w:pPr>
              <w:tabs>
                <w:tab w:val="center" w:pos="4253"/>
              </w:tabs>
              <w:ind w:right="-3"/>
              <w:jc w:val="both"/>
              <w:rPr>
                <w:rFonts w:ascii="Times New Roman" w:eastAsia="Calibri" w:hAnsi="Times New Roman"/>
                <w:color w:val="000000"/>
                <w:sz w:val="26"/>
                <w:lang w:eastAsia="ru-RU"/>
              </w:rPr>
            </w:pPr>
            <w:r w:rsidRPr="00C979A8">
              <w:rPr>
                <w:rFonts w:ascii="Times New Roman" w:eastAsia="Calibri" w:hAnsi="Times New Roman"/>
                <w:color w:val="000000"/>
                <w:lang w:eastAsia="ru-RU"/>
              </w:rPr>
              <w:t xml:space="preserve">не зачтено </w:t>
            </w:r>
          </w:p>
        </w:tc>
      </w:tr>
    </w:tbl>
    <w:p w14:paraId="5D18927A" w14:textId="77777777" w:rsidR="00C979A8" w:rsidRPr="00C979A8" w:rsidRDefault="00C979A8" w:rsidP="00C979A8">
      <w:pPr>
        <w:tabs>
          <w:tab w:val="center" w:pos="4253"/>
        </w:tabs>
        <w:spacing w:after="0"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979A8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К итоговой аттестации допускаются обучающиеся, не имеющие академической задолженности и в полном объеме выполнившие учебный план программы. Порядок прохождения итоговой аттестации определяется локальными нормативными актами образовательной организации. </w:t>
      </w:r>
    </w:p>
    <w:p w14:paraId="12B8456A" w14:textId="77777777" w:rsidR="00C979A8" w:rsidRPr="00C979A8" w:rsidRDefault="00C979A8" w:rsidP="00C979A8">
      <w:pPr>
        <w:spacing w:line="252" w:lineRule="auto"/>
        <w:rPr>
          <w:rFonts w:ascii="Calibri" w:eastAsia="Calibri" w:hAnsi="Calibri" w:cs="Times New Roman"/>
        </w:rPr>
      </w:pPr>
    </w:p>
    <w:p w14:paraId="424BA6FC" w14:textId="77777777" w:rsidR="00C979A8" w:rsidRPr="00C979A8" w:rsidRDefault="00C979A8" w:rsidP="00C979A8">
      <w:pPr>
        <w:spacing w:line="252" w:lineRule="auto"/>
        <w:rPr>
          <w:rFonts w:ascii="Calibri" w:eastAsia="Calibri" w:hAnsi="Calibri" w:cs="Times New Roman"/>
        </w:rPr>
      </w:pPr>
    </w:p>
    <w:p w14:paraId="6B51E337" w14:textId="77777777" w:rsidR="00C979A8" w:rsidRPr="00C979A8" w:rsidRDefault="00C979A8" w:rsidP="00C979A8">
      <w:pPr>
        <w:spacing w:line="252" w:lineRule="auto"/>
        <w:rPr>
          <w:rFonts w:ascii="Calibri" w:eastAsia="Calibri" w:hAnsi="Calibri" w:cs="Times New Roman"/>
        </w:rPr>
      </w:pPr>
    </w:p>
    <w:p w14:paraId="3F86B4BC" w14:textId="77777777" w:rsidR="00C979A8" w:rsidRPr="00C979A8" w:rsidRDefault="00C979A8" w:rsidP="00C979A8">
      <w:pPr>
        <w:spacing w:line="252" w:lineRule="auto"/>
        <w:rPr>
          <w:rFonts w:ascii="Calibri" w:eastAsia="Calibri" w:hAnsi="Calibri" w:cs="Times New Roman"/>
        </w:rPr>
      </w:pPr>
    </w:p>
    <w:p w14:paraId="2DD05E99" w14:textId="77777777" w:rsidR="00C979A8" w:rsidRPr="00C979A8" w:rsidRDefault="00C979A8" w:rsidP="00C979A8">
      <w:pPr>
        <w:spacing w:line="252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DC9E64E" w14:textId="77777777" w:rsidR="00C979A8" w:rsidRPr="00C979A8" w:rsidRDefault="00C979A8" w:rsidP="00C979A8">
      <w:pPr>
        <w:spacing w:line="252" w:lineRule="auto"/>
        <w:rPr>
          <w:rFonts w:ascii="Calibri" w:eastAsia="Calibri" w:hAnsi="Calibri" w:cs="Times New Roman"/>
        </w:rPr>
      </w:pPr>
    </w:p>
    <w:p w14:paraId="35950631" w14:textId="77777777" w:rsidR="00C979A8" w:rsidRPr="00C979A8" w:rsidRDefault="00C979A8" w:rsidP="00C979A8">
      <w:pPr>
        <w:spacing w:line="254" w:lineRule="auto"/>
        <w:rPr>
          <w:rFonts w:ascii="Calibri" w:eastAsia="Calibri" w:hAnsi="Calibri" w:cs="Times New Roman"/>
        </w:rPr>
      </w:pPr>
    </w:p>
    <w:p w14:paraId="311B670F" w14:textId="77777777" w:rsidR="00C979A8" w:rsidRPr="00C979A8" w:rsidRDefault="00C979A8" w:rsidP="00C979A8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E0B2E8D" w14:textId="77777777" w:rsidR="006B0CD3" w:rsidRPr="00C979A8" w:rsidRDefault="006B0CD3">
      <w:pPr>
        <w:rPr>
          <w:rFonts w:ascii="Times New Roman" w:hAnsi="Times New Roman" w:cs="Times New Roman"/>
          <w:sz w:val="26"/>
          <w:szCs w:val="26"/>
        </w:rPr>
      </w:pPr>
    </w:p>
    <w:sectPr w:rsidR="006B0CD3" w:rsidRPr="00C97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783"/>
    <w:rsid w:val="00043783"/>
    <w:rsid w:val="00270696"/>
    <w:rsid w:val="00282B23"/>
    <w:rsid w:val="003B6B5A"/>
    <w:rsid w:val="004517A4"/>
    <w:rsid w:val="004D6310"/>
    <w:rsid w:val="00554794"/>
    <w:rsid w:val="005F1DE6"/>
    <w:rsid w:val="006B0CD3"/>
    <w:rsid w:val="00A96813"/>
    <w:rsid w:val="00C979A8"/>
    <w:rsid w:val="00D20CD8"/>
    <w:rsid w:val="00E7433A"/>
    <w:rsid w:val="00F4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3718"/>
  <w15:chartTrackingRefBased/>
  <w15:docId w15:val="{81924D14-2439-4E6E-8DA0-2A9D69C7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979A8"/>
  </w:style>
  <w:style w:type="paragraph" w:customStyle="1" w:styleId="msonormal0">
    <w:name w:val="msonormal"/>
    <w:basedOn w:val="a"/>
    <w:rsid w:val="00C97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C979A8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979A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semiHidden/>
    <w:unhideWhenUsed/>
    <w:rsid w:val="00C979A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979A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4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intrud.gov.ru/docs/government/postan/260" TargetMode="External"/><Relationship Id="rId2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3" Type="http://schemas.openxmlformats.org/officeDocument/2006/relationships/hyperlink" Target="https://mintrud.gov.ru/docs/government/postan/260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9" Type="http://schemas.openxmlformats.org/officeDocument/2006/relationships/hyperlink" Target="https://mintrud.gov.ru/docs/government/postan/260" TargetMode="External"/><Relationship Id="rId1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2" Type="http://schemas.openxmlformats.org/officeDocument/2006/relationships/hyperlink" Target="https://mintrud.gov.ru/docs/government/postan/260" TargetMode="External"/><Relationship Id="rId3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8" Type="http://schemas.openxmlformats.org/officeDocument/2006/relationships/hyperlink" Target="https://mintrud.gov.ru/docs/government/postan/260" TargetMode="External"/><Relationship Id="rId66" Type="http://schemas.openxmlformats.org/officeDocument/2006/relationships/hyperlink" Target="https://base.garant.ru/70680520/" TargetMode="External"/><Relationship Id="rId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1" Type="http://schemas.openxmlformats.org/officeDocument/2006/relationships/hyperlink" Target="https://mintrud.gov.ru/docs/government/postan/260" TargetMode="External"/><Relationship Id="rId1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7" Type="http://schemas.openxmlformats.org/officeDocument/2006/relationships/hyperlink" Target="https://mintrud.gov.ru/docs/government/postan/260" TargetMode="External"/><Relationship Id="rId30" Type="http://schemas.openxmlformats.org/officeDocument/2006/relationships/hyperlink" Target="https://mintrud.gov.ru/docs/government/postan/260" TargetMode="External"/><Relationship Id="rId35" Type="http://schemas.openxmlformats.org/officeDocument/2006/relationships/hyperlink" Target="https://base.garant.ru/70680520/" TargetMode="External"/><Relationship Id="rId4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4" Type="http://schemas.openxmlformats.org/officeDocument/2006/relationships/hyperlink" Target="https://mintrud.gov.ru/docs/government/postan/26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3" Type="http://schemas.openxmlformats.org/officeDocument/2006/relationships/hyperlink" Target="https://mintrud.gov.ru/docs/government/postan/260" TargetMode="External"/><Relationship Id="rId3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9" Type="http://schemas.openxmlformats.org/officeDocument/2006/relationships/hyperlink" Target="https://mintrud.gov.ru/docs/government/postan/260" TargetMode="External"/><Relationship Id="rId67" Type="http://schemas.openxmlformats.org/officeDocument/2006/relationships/hyperlink" Target="https://base.garant.ru/70680520/" TargetMode="External"/><Relationship Id="rId2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1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2" Type="http://schemas.openxmlformats.org/officeDocument/2006/relationships/hyperlink" Target="https://mintrud.gov.ru/docs/government/postan/260" TargetMode="External"/><Relationship Id="rId1" Type="http://schemas.openxmlformats.org/officeDocument/2006/relationships/styles" Target="styles.xml"/><Relationship Id="rId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28" Type="http://schemas.openxmlformats.org/officeDocument/2006/relationships/hyperlink" Target="https://mintrud.gov.ru/docs/government/postan/260" TargetMode="External"/><Relationship Id="rId36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4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7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1" Type="http://schemas.openxmlformats.org/officeDocument/2006/relationships/hyperlink" Target="https://mintrud.gov.ru/docs/government/postan/260" TargetMode="External"/><Relationship Id="rId4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2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60" Type="http://schemas.openxmlformats.org/officeDocument/2006/relationships/hyperlink" Target="https://mintrud.gov.ru/docs/government/postan/260" TargetMode="External"/><Relationship Id="rId65" Type="http://schemas.openxmlformats.org/officeDocument/2006/relationships/hyperlink" Target="https://mintrud.gov.ru/docs/government/postan/260" TargetMode="External"/><Relationship Id="rId4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3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18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9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34" Type="http://schemas.openxmlformats.org/officeDocument/2006/relationships/hyperlink" Target="https://base.garant.ru/70680520/" TargetMode="External"/><Relationship Id="rId50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Relationship Id="rId55" Type="http://schemas.openxmlformats.org/officeDocument/2006/relationships/hyperlink" Target="https://mintrud.gov.ru/uploads/editor/98/e4/%D0%9F%D0%BE%D1%81%D1%82%D0%B0%D0%BD%D0%BE%D0%B2%D0%BB%D0%B5%D0%BD%D0%B8%D0%B5%20363%20%D0%BE%D1%82%2029.03.201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4611</Words>
  <Characters>26283</Characters>
  <Application>Microsoft Office Word</Application>
  <DocSecurity>0</DocSecurity>
  <Lines>219</Lines>
  <Paragraphs>61</Paragraphs>
  <ScaleCrop>false</ScaleCrop>
  <Company/>
  <LinksUpToDate>false</LinksUpToDate>
  <CharactersWithSpaces>30833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Хаджиева</dc:creator>
  <cp:keywords/>
  <dc:description/>
  <cp:lastModifiedBy>Сатаней Б</cp:lastModifiedBy>
  <cp:revision>15</cp:revision>
  <cp:lastPrinted>2026-03-13T12:57:00Z</cp:lastPrinted>
  <dcterms:created xsi:type="dcterms:W3CDTF">2026-03-12T12:58:00Z</dcterms:created>
  <dcterms:modified xsi:type="dcterms:W3CDTF">2026-09-08T07:37:00Z</dcterms:modified>
</cp:coreProperties>
</file>